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Valgkomiteens innstilling for 2026: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Leder Lina Larsen – ikke på valg, 1 år igjen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Nestleder Eva Kristin Bjørvik - velges for 2 år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Kasserer Victoria Båfjord - velges for 2 år</w:t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Sekretær NRF representant - velges av fylkesstyret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Styremedlem Arnold Bakkevold - velges for 2 år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Vara 1: Siv Monica Bråteng – velges for 1 år.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Vara 2: Victoria Albriktsen – velges for 1 år.</w:t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Valgkomiteen har bestått av: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Marita Rånes Myhre. I samarbeid med styret grunnet forfall i valgkomiteen. </w:t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Standardskriftforavsnitt" w:default="1">
    <w:name w:val="Default Paragraph Font"/>
    <w:uiPriority w:val="1"/>
    <w:semiHidden w:val="1"/>
    <w:unhideWhenUsed w:val="1"/>
  </w:style>
  <w:style w:type="table" w:styleId="Vanlig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e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LB9dc15N9BE3LU5xoBHPuqnlHw==">CgMxLjA4AHIhMXFsVDJ5dFhsNC1qM016RWRzUzVscFNaSXVvQXUzYWQ2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2025-01-19T23:57:00Z</dcterms:created>
  <dc:creator>Victoria Båfjord</dc:creator>
</cp:coreProperties>
</file>